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9E" w:rsidRPr="003730E2" w:rsidRDefault="00EE5A9E" w:rsidP="00EE5A9E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Методические рекомендации</w:t>
      </w:r>
    </w:p>
    <w:p w:rsidR="00EE5A9E" w:rsidRPr="003730E2" w:rsidRDefault="00EE5A9E" w:rsidP="00EE5A9E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 xml:space="preserve">о порядке </w:t>
      </w:r>
      <w:r>
        <w:rPr>
          <w:rFonts w:ascii="Courier New" w:hAnsi="Courier New" w:cs="Courier New"/>
          <w:b/>
          <w:i/>
          <w:sz w:val="24"/>
        </w:rPr>
        <w:t>удостоверения завещаний</w:t>
      </w:r>
      <w:r w:rsidRPr="003730E2">
        <w:rPr>
          <w:rFonts w:ascii="Courier New" w:hAnsi="Courier New" w:cs="Courier New"/>
          <w:b/>
          <w:i/>
          <w:sz w:val="24"/>
        </w:rPr>
        <w:t xml:space="preserve"> главами</w:t>
      </w:r>
    </w:p>
    <w:p w:rsidR="00EE5A9E" w:rsidRPr="003730E2" w:rsidRDefault="00EE5A9E" w:rsidP="00EE5A9E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местных администраций поселений и муниципальных районов</w:t>
      </w:r>
    </w:p>
    <w:p w:rsidR="00EE5A9E" w:rsidRPr="003730E2" w:rsidRDefault="00EE5A9E" w:rsidP="00EE5A9E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и специально уполномоченными должностными лицами местного</w:t>
      </w:r>
    </w:p>
    <w:p w:rsidR="00EE5A9E" w:rsidRPr="003730E2" w:rsidRDefault="00EE5A9E" w:rsidP="00EE5A9E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самоуправления поселений и муниципальных районов</w:t>
      </w:r>
    </w:p>
    <w:p w:rsidR="00300D9E" w:rsidRPr="006C5D55" w:rsidRDefault="00F14AFC">
      <w:pPr>
        <w:rPr>
          <w:rFonts w:ascii="Courier New" w:hAnsi="Courier New" w:cs="Courier New"/>
          <w:sz w:val="24"/>
          <w:szCs w:val="28"/>
        </w:rPr>
      </w:pPr>
    </w:p>
    <w:p w:rsidR="006C5D55" w:rsidRDefault="006C5D55" w:rsidP="006C5D55">
      <w:pPr>
        <w:pStyle w:val="a3"/>
        <w:numPr>
          <w:ilvl w:val="0"/>
          <w:numId w:val="3"/>
        </w:numPr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6C5D55">
        <w:rPr>
          <w:rFonts w:ascii="Courier New" w:hAnsi="Courier New" w:cs="Courier New"/>
          <w:sz w:val="24"/>
          <w:szCs w:val="28"/>
        </w:rPr>
        <w:t>Настоящие Методические рекомендации подготовлены с целью оказания практической помощи главам местных администраций поселений и муниципальных районов и специально уполномоченных должностных лиц местного самоуправления поселений и муниципальных районов (далее - должностные лица местного самоуправления) по совершению отдельных видов нотариальных действий.</w:t>
      </w:r>
    </w:p>
    <w:p w:rsidR="006C5D55" w:rsidRPr="006C5D55" w:rsidRDefault="006C5D55" w:rsidP="006C5D55">
      <w:pPr>
        <w:pStyle w:val="a3"/>
        <w:numPr>
          <w:ilvl w:val="0"/>
          <w:numId w:val="3"/>
        </w:numPr>
        <w:spacing w:before="120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6C5D55">
        <w:rPr>
          <w:rFonts w:ascii="Courier New" w:hAnsi="Courier New" w:cs="Courier New"/>
          <w:sz w:val="24"/>
          <w:szCs w:val="28"/>
        </w:rPr>
        <w:t>Нотариальные действия совершаются должностными лицами местного самоуправления в соответствии с Конституцией Российской Федерации, федеральными конституционными законами, федеральными законами, законами субъектов Российской Федерации и иными нормативными правовыми актами в порядке, установленном Основами законодательства Российской Федерации о нотариате (далее - Основы) и другими законодательными актами, предусмотренными статьей 39 Основ.</w:t>
      </w:r>
    </w:p>
    <w:p w:rsidR="00EE5A9E" w:rsidRPr="003730E2" w:rsidRDefault="00EE5A9E" w:rsidP="006C5D55">
      <w:pPr>
        <w:pStyle w:val="ConsPlusNormal"/>
        <w:numPr>
          <w:ilvl w:val="0"/>
          <w:numId w:val="3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В соответствии с Гражданским кодексом РФ </w:t>
      </w:r>
      <w:r w:rsidRPr="003730E2">
        <w:rPr>
          <w:rFonts w:ascii="Courier New" w:hAnsi="Courier New" w:cs="Courier New"/>
          <w:i/>
          <w:sz w:val="22"/>
          <w:szCs w:val="28"/>
        </w:rPr>
        <w:t>(ст. 1118)</w:t>
      </w:r>
      <w:r w:rsidRPr="003730E2">
        <w:rPr>
          <w:rFonts w:ascii="Courier New" w:hAnsi="Courier New" w:cs="Courier New"/>
          <w:sz w:val="22"/>
          <w:szCs w:val="28"/>
        </w:rPr>
        <w:t xml:space="preserve"> </w:t>
      </w:r>
      <w:r w:rsidRPr="003730E2">
        <w:rPr>
          <w:rFonts w:ascii="Courier New" w:hAnsi="Courier New" w:cs="Courier New"/>
          <w:sz w:val="24"/>
          <w:szCs w:val="28"/>
        </w:rPr>
        <w:t>завещанием является распоряжение физического лица своим имуществом на случай смерти.</w:t>
      </w:r>
    </w:p>
    <w:p w:rsidR="00EE5A9E" w:rsidRPr="003730E2" w:rsidRDefault="00EE5A9E" w:rsidP="006C5D55">
      <w:pPr>
        <w:pStyle w:val="ConsPlusNormal"/>
        <w:numPr>
          <w:ilvl w:val="0"/>
          <w:numId w:val="3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Завещание должно быть совершено гражданином лично, совершение завещания через представителя не допускается. Гражданин при личной явке к должностному лицу местного самоуправления излагает свою волю о распоряжении имуществом на случай смерти для составления текста завещания должностным лицом местного самоуправления.</w:t>
      </w:r>
    </w:p>
    <w:p w:rsidR="00EE5A9E" w:rsidRPr="003730E2" w:rsidRDefault="00EE5A9E" w:rsidP="00EE5A9E">
      <w:pPr>
        <w:pStyle w:val="ConsPlusNormal"/>
        <w:numPr>
          <w:ilvl w:val="0"/>
          <w:numId w:val="3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Должностное лицо местного самоуправления удостоверяет завещание, совершенное гражданином, обладающим в момент </w:t>
      </w:r>
      <w:r w:rsidRPr="003730E2">
        <w:rPr>
          <w:rFonts w:ascii="Courier New" w:hAnsi="Courier New" w:cs="Courier New"/>
          <w:sz w:val="24"/>
          <w:szCs w:val="28"/>
        </w:rPr>
        <w:lastRenderedPageBreak/>
        <w:t xml:space="preserve">совершения завещания дееспособностью в полном объеме </w:t>
      </w:r>
      <w:r w:rsidRPr="003730E2">
        <w:rPr>
          <w:rFonts w:ascii="Courier New" w:hAnsi="Courier New" w:cs="Courier New"/>
          <w:i/>
          <w:sz w:val="22"/>
          <w:szCs w:val="28"/>
        </w:rPr>
        <w:t>(п. 2 ст. 1118 ГК РФ).</w:t>
      </w:r>
    </w:p>
    <w:p w:rsidR="00EE5A9E" w:rsidRPr="003730E2" w:rsidRDefault="00EE5A9E" w:rsidP="00EE5A9E">
      <w:pPr>
        <w:pStyle w:val="ConsPlusNormal"/>
        <w:numPr>
          <w:ilvl w:val="0"/>
          <w:numId w:val="3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При составлении завещания, в котором указывается конкретное имущество, следует как можно точнее указать индивидуальные признаки этого имущества, чтобы впоследствии не возникало сложностей при толковании завещания. К признакам имущества, которые не изменяются с течением времени, в частности, относится следующее: адрес, кадастровый номер недвижимого имущества, марка и год выпуска автомобиля.</w:t>
      </w:r>
    </w:p>
    <w:p w:rsidR="00EE5A9E" w:rsidRPr="003730E2" w:rsidRDefault="00EE5A9E" w:rsidP="00EE5A9E">
      <w:pPr>
        <w:pStyle w:val="ConsPlusNormal"/>
        <w:numPr>
          <w:ilvl w:val="0"/>
          <w:numId w:val="3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Одним из принципов свободы завещания является предоставленное завещателю право отменить или изменить совершенное им завещание.</w:t>
      </w:r>
    </w:p>
    <w:p w:rsidR="00EE5A9E" w:rsidRPr="003730E2" w:rsidRDefault="00EE5A9E" w:rsidP="00EE5A9E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Завещатель вправе в любое время после совершения завещания отменить или изменить его, не указывая при этом причины отмены или изменения завещания. Завещатель не должен согласовывать свои действия, направленные на изменение или отмену завещания, с какими бы то ни было лицами, в том числе названными наследниками в отменяемом или изменяемом завещании. Завещание может быть отменено как путем оформления специального документа - распоряжения об отмене завещания, так и путем составления нового завещания. Изменить завещание возможно только путем составления нового завещания, которым будут изменены отдельные завещательные распоряжения предыдущего завещания, а не путем внесения </w:t>
      </w:r>
      <w:proofErr w:type="gramStart"/>
      <w:r w:rsidRPr="003730E2">
        <w:rPr>
          <w:rFonts w:ascii="Courier New" w:hAnsi="Courier New" w:cs="Courier New"/>
          <w:sz w:val="24"/>
          <w:szCs w:val="28"/>
        </w:rPr>
        <w:t>изменений</w:t>
      </w:r>
      <w:proofErr w:type="gramEnd"/>
      <w:r w:rsidRPr="003730E2">
        <w:rPr>
          <w:rFonts w:ascii="Courier New" w:hAnsi="Courier New" w:cs="Courier New"/>
          <w:sz w:val="24"/>
          <w:szCs w:val="28"/>
        </w:rPr>
        <w:t xml:space="preserve"> в текст ранее составленного и нотариально удостоверенного завещания.</w:t>
      </w:r>
    </w:p>
    <w:p w:rsidR="00EE5A9E" w:rsidRPr="003730E2" w:rsidRDefault="00EE5A9E" w:rsidP="00EE5A9E">
      <w:pPr>
        <w:pStyle w:val="a3"/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Должностное лицо местного самоуправления в случае получения </w:t>
      </w:r>
      <w:proofErr w:type="gramStart"/>
      <w:r w:rsidRPr="003730E2">
        <w:rPr>
          <w:rFonts w:ascii="Courier New" w:hAnsi="Courier New" w:cs="Courier New"/>
          <w:sz w:val="24"/>
          <w:szCs w:val="28"/>
        </w:rPr>
        <w:t>распоряжения</w:t>
      </w:r>
      <w:proofErr w:type="gramEnd"/>
      <w:r w:rsidRPr="003730E2">
        <w:rPr>
          <w:rFonts w:ascii="Courier New" w:hAnsi="Courier New" w:cs="Courier New"/>
          <w:sz w:val="24"/>
          <w:szCs w:val="28"/>
        </w:rPr>
        <w:t xml:space="preserve"> об отмене удостоверенного им завещания, а равно удостоверения нового завещания, отменяющего или изменяющего прежнее завещание, делает об этом отметку на экземпляре завещания, хранящемся в местной администрации поселения или муниципального района, в реестре для регистрации нотариальных действий и в алфавитной книге учета завещаний.</w:t>
      </w:r>
    </w:p>
    <w:p w:rsidR="00EE5A9E" w:rsidRPr="003730E2" w:rsidRDefault="00EE5A9E" w:rsidP="00EE5A9E">
      <w:pPr>
        <w:pStyle w:val="ConsPlusNormal"/>
        <w:numPr>
          <w:ilvl w:val="0"/>
          <w:numId w:val="3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lastRenderedPageBreak/>
        <w:t xml:space="preserve">Завещание подписывается завещателем собственноручно </w:t>
      </w:r>
      <w:proofErr w:type="gramStart"/>
      <w:r w:rsidRPr="003730E2">
        <w:rPr>
          <w:rFonts w:ascii="Courier New" w:hAnsi="Courier New" w:cs="Courier New"/>
          <w:sz w:val="24"/>
          <w:szCs w:val="28"/>
        </w:rPr>
        <w:t>в</w:t>
      </w:r>
      <w:proofErr w:type="gramEnd"/>
      <w:r w:rsidRPr="003730E2">
        <w:rPr>
          <w:rFonts w:ascii="Courier New" w:hAnsi="Courier New" w:cs="Courier New"/>
          <w:sz w:val="24"/>
          <w:szCs w:val="28"/>
        </w:rPr>
        <w:t xml:space="preserve"> </w:t>
      </w:r>
      <w:proofErr w:type="gramStart"/>
      <w:r w:rsidRPr="003730E2">
        <w:rPr>
          <w:rFonts w:ascii="Courier New" w:hAnsi="Courier New" w:cs="Courier New"/>
          <w:sz w:val="24"/>
          <w:szCs w:val="28"/>
        </w:rPr>
        <w:t>присутствии</w:t>
      </w:r>
      <w:proofErr w:type="gramEnd"/>
      <w:r w:rsidRPr="003730E2">
        <w:rPr>
          <w:rFonts w:ascii="Courier New" w:hAnsi="Courier New" w:cs="Courier New"/>
          <w:sz w:val="24"/>
          <w:szCs w:val="28"/>
        </w:rPr>
        <w:t xml:space="preserve"> должностного лица местного самоуправления </w:t>
      </w:r>
      <w:r w:rsidRPr="003730E2">
        <w:rPr>
          <w:rFonts w:ascii="Courier New" w:hAnsi="Courier New" w:cs="Courier New"/>
          <w:i/>
          <w:sz w:val="22"/>
          <w:szCs w:val="28"/>
        </w:rPr>
        <w:t>(</w:t>
      </w:r>
      <w:hyperlink r:id="rId8" w:history="1">
        <w:r w:rsidRPr="003730E2">
          <w:rPr>
            <w:rFonts w:ascii="Courier New" w:hAnsi="Courier New" w:cs="Courier New"/>
            <w:i/>
            <w:sz w:val="22"/>
            <w:szCs w:val="28"/>
          </w:rPr>
          <w:t>п. 3 ст. 1125</w:t>
        </w:r>
      </w:hyperlink>
      <w:r w:rsidRPr="003730E2">
        <w:rPr>
          <w:rFonts w:ascii="Courier New" w:hAnsi="Courier New" w:cs="Courier New"/>
          <w:i/>
          <w:sz w:val="22"/>
          <w:szCs w:val="28"/>
        </w:rPr>
        <w:t xml:space="preserve"> ГК РФ, </w:t>
      </w:r>
      <w:hyperlink r:id="rId9" w:history="1">
        <w:r w:rsidRPr="003730E2">
          <w:rPr>
            <w:rFonts w:ascii="Courier New" w:hAnsi="Courier New" w:cs="Courier New"/>
            <w:i/>
            <w:sz w:val="22"/>
            <w:szCs w:val="28"/>
          </w:rPr>
          <w:t>ч. 1 ст. 44</w:t>
        </w:r>
      </w:hyperlink>
      <w:r w:rsidRPr="003730E2">
        <w:rPr>
          <w:rFonts w:ascii="Courier New" w:hAnsi="Courier New" w:cs="Courier New"/>
          <w:i/>
          <w:sz w:val="22"/>
          <w:szCs w:val="28"/>
        </w:rPr>
        <w:t xml:space="preserve"> Основ</w:t>
      </w:r>
      <w:r w:rsidRPr="003730E2">
        <w:rPr>
          <w:rFonts w:ascii="Courier New" w:hAnsi="Courier New" w:cs="Courier New"/>
          <w:sz w:val="24"/>
          <w:szCs w:val="28"/>
        </w:rPr>
        <w:t>).</w:t>
      </w:r>
    </w:p>
    <w:p w:rsidR="00EE5A9E" w:rsidRPr="003730E2" w:rsidRDefault="00EE5A9E" w:rsidP="00EE5A9E">
      <w:pPr>
        <w:pStyle w:val="ConsPlusNormal"/>
        <w:numPr>
          <w:ilvl w:val="0"/>
          <w:numId w:val="3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Завещание составляется и нотариально удостоверяется в двух экземплярах, один из которых после нотариального удостоверения вручается завещателю, второй экземпляр завещания хранится в соответствующем деле местной администрации поселения или муниципального района.</w:t>
      </w:r>
    </w:p>
    <w:p w:rsidR="00EE5A9E" w:rsidRPr="003730E2" w:rsidRDefault="00EE5A9E" w:rsidP="00EE5A9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В местной администрации поселения или муниципального района должна вестись алфавитная книга учета завещаний, удостоверенных должностными лицами местного самоуправления, по форме, установленной приложением № 26 к</w:t>
      </w:r>
      <w:r w:rsidR="00F14AFC">
        <w:rPr>
          <w:rFonts w:ascii="Courier New" w:hAnsi="Courier New" w:cs="Courier New"/>
          <w:sz w:val="24"/>
          <w:szCs w:val="28"/>
        </w:rPr>
        <w:t xml:space="preserve"> Правилам</w:t>
      </w:r>
      <w:bookmarkStart w:id="0" w:name="_GoBack"/>
      <w:bookmarkEnd w:id="0"/>
      <w:r w:rsidRPr="003730E2">
        <w:rPr>
          <w:rFonts w:ascii="Courier New" w:hAnsi="Courier New" w:cs="Courier New"/>
          <w:sz w:val="24"/>
          <w:szCs w:val="28"/>
        </w:rPr>
        <w:t xml:space="preserve"> нотариального делопроизводства.</w:t>
      </w:r>
    </w:p>
    <w:p w:rsidR="00EE5A9E" w:rsidRDefault="00EE5A9E" w:rsidP="00EE5A9E">
      <w:pPr>
        <w:pStyle w:val="a3"/>
        <w:autoSpaceDE w:val="0"/>
        <w:autoSpaceDN w:val="0"/>
        <w:adjustRightInd w:val="0"/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EE5A9E">
        <w:rPr>
          <w:rFonts w:ascii="Courier New" w:hAnsi="Courier New" w:cs="Courier New"/>
          <w:sz w:val="24"/>
          <w:szCs w:val="28"/>
        </w:rPr>
        <w:t>Алфавитная книга учета завещаний должна быть прошнурована, листы пронумерованы. Запись о количестве листов должна быть заверена подписью главы местной администрации и оттиском печати местной администрации.</w:t>
      </w:r>
    </w:p>
    <w:p w:rsidR="00EE5A9E" w:rsidRPr="00EE5A9E" w:rsidRDefault="00EE5A9E" w:rsidP="00EE5A9E">
      <w:pPr>
        <w:pStyle w:val="a3"/>
        <w:autoSpaceDE w:val="0"/>
        <w:autoSpaceDN w:val="0"/>
        <w:adjustRightInd w:val="0"/>
        <w:spacing w:beforeLines="120" w:before="288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 xml:space="preserve">Запись в алфавитную книгу </w:t>
      </w:r>
      <w:r w:rsidRPr="00EE5A9E">
        <w:rPr>
          <w:rFonts w:ascii="Courier New" w:hAnsi="Courier New" w:cs="Courier New"/>
          <w:sz w:val="24"/>
          <w:szCs w:val="28"/>
        </w:rPr>
        <w:t>учета завещаний</w:t>
      </w:r>
      <w:r>
        <w:rPr>
          <w:rFonts w:ascii="Courier New" w:hAnsi="Courier New" w:cs="Courier New"/>
          <w:sz w:val="24"/>
          <w:szCs w:val="28"/>
        </w:rPr>
        <w:t xml:space="preserve"> заносится в день совершения завещания</w:t>
      </w:r>
    </w:p>
    <w:p w:rsidR="00EE5A9E" w:rsidRDefault="00EE5A9E"/>
    <w:sectPr w:rsidR="00EE5A9E" w:rsidSect="006C5D5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D55" w:rsidRDefault="006C5D55" w:rsidP="006C5D55">
      <w:pPr>
        <w:spacing w:after="0" w:line="240" w:lineRule="auto"/>
      </w:pPr>
      <w:r>
        <w:separator/>
      </w:r>
    </w:p>
  </w:endnote>
  <w:endnote w:type="continuationSeparator" w:id="0">
    <w:p w:rsidR="006C5D55" w:rsidRDefault="006C5D55" w:rsidP="006C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360090"/>
      <w:docPartObj>
        <w:docPartGallery w:val="Page Numbers (Bottom of Page)"/>
        <w:docPartUnique/>
      </w:docPartObj>
    </w:sdtPr>
    <w:sdtContent>
      <w:p w:rsidR="006C5D55" w:rsidRDefault="006C5D5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AFC">
          <w:rPr>
            <w:noProof/>
          </w:rPr>
          <w:t>3</w:t>
        </w:r>
        <w:r>
          <w:fldChar w:fldCharType="end"/>
        </w:r>
      </w:p>
    </w:sdtContent>
  </w:sdt>
  <w:p w:rsidR="006C5D55" w:rsidRDefault="006C5D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D55" w:rsidRDefault="006C5D55" w:rsidP="006C5D55">
      <w:pPr>
        <w:spacing w:after="0" w:line="240" w:lineRule="auto"/>
      </w:pPr>
      <w:r>
        <w:separator/>
      </w:r>
    </w:p>
  </w:footnote>
  <w:footnote w:type="continuationSeparator" w:id="0">
    <w:p w:rsidR="006C5D55" w:rsidRDefault="006C5D55" w:rsidP="006C5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023DD"/>
    <w:multiLevelType w:val="hybridMultilevel"/>
    <w:tmpl w:val="85A4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A5713"/>
    <w:multiLevelType w:val="hybridMultilevel"/>
    <w:tmpl w:val="9800D2D8"/>
    <w:lvl w:ilvl="0" w:tplc="02246F8C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40944"/>
    <w:multiLevelType w:val="hybridMultilevel"/>
    <w:tmpl w:val="545CDCC8"/>
    <w:lvl w:ilvl="0" w:tplc="42E0ED06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08"/>
    <w:rsid w:val="001F4308"/>
    <w:rsid w:val="006A1D64"/>
    <w:rsid w:val="006C5D55"/>
    <w:rsid w:val="00EB5B39"/>
    <w:rsid w:val="00EE5A9E"/>
    <w:rsid w:val="00F1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A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E5A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D55"/>
  </w:style>
  <w:style w:type="paragraph" w:styleId="a6">
    <w:name w:val="footer"/>
    <w:basedOn w:val="a"/>
    <w:link w:val="a7"/>
    <w:uiPriority w:val="99"/>
    <w:unhideWhenUsed/>
    <w:rsid w:val="006C5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A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E5A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D55"/>
  </w:style>
  <w:style w:type="paragraph" w:styleId="a6">
    <w:name w:val="footer"/>
    <w:basedOn w:val="a"/>
    <w:link w:val="a7"/>
    <w:uiPriority w:val="99"/>
    <w:unhideWhenUsed/>
    <w:rsid w:val="006C5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C5AC31DA8E800CECE84BE7E335D18CE033DAEF9868E7DB6F1DEF2E332CD2D27E0B0063546787A1M8qF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C5AC31DA8E800CECE84BE7E335D18CE033D8E89969E7DB6F1DEF2E332CD2D27E0B0063546785A2M8q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2013-10-24T08:57:00Z</dcterms:created>
  <dcterms:modified xsi:type="dcterms:W3CDTF">2013-10-24T09:06:00Z</dcterms:modified>
</cp:coreProperties>
</file>